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915" w:rsidRPr="007C6686" w:rsidRDefault="006C127B">
      <w:pPr>
        <w:pStyle w:val="a9"/>
        <w:shd w:val="clear" w:color="auto" w:fill="FFFFFF"/>
        <w:spacing w:beforeLines="50" w:before="120" w:beforeAutospacing="0" w:afterLines="50" w:after="120" w:afterAutospacing="0" w:line="276" w:lineRule="auto"/>
        <w:jc w:val="center"/>
        <w:rPr>
          <w:rFonts w:asciiTheme="minorEastAsia" w:eastAsiaTheme="minorEastAsia" w:hAnsiTheme="minorEastAsia"/>
          <w:b/>
          <w:color w:val="auto"/>
          <w:sz w:val="32"/>
        </w:rPr>
      </w:pPr>
      <w:r w:rsidRPr="007C6686">
        <w:rPr>
          <w:rFonts w:asciiTheme="minorEastAsia" w:eastAsiaTheme="minorEastAsia" w:hAnsiTheme="minorEastAsia" w:hint="eastAsia"/>
          <w:b/>
          <w:color w:val="auto"/>
          <w:sz w:val="32"/>
        </w:rPr>
        <w:t>重庆余平式畜牧技术咨询有限公司</w:t>
      </w:r>
    </w:p>
    <w:p w:rsidR="00E44915" w:rsidRPr="007C6686" w:rsidRDefault="006C127B">
      <w:pPr>
        <w:pStyle w:val="a9"/>
        <w:shd w:val="clear" w:color="auto" w:fill="FFFFFF"/>
        <w:spacing w:beforeLines="50" w:before="120" w:beforeAutospacing="0" w:afterLines="50" w:after="120" w:afterAutospacing="0" w:line="276" w:lineRule="auto"/>
        <w:jc w:val="center"/>
        <w:rPr>
          <w:rFonts w:asciiTheme="minorEastAsia" w:eastAsiaTheme="minorEastAsia" w:hAnsiTheme="minorEastAsia"/>
          <w:color w:val="auto"/>
        </w:rPr>
      </w:pPr>
      <w:r w:rsidRPr="007C6686">
        <w:rPr>
          <w:rFonts w:asciiTheme="minorEastAsia" w:eastAsiaTheme="minorEastAsia" w:hAnsiTheme="minorEastAsia" w:hint="eastAsia"/>
          <w:b/>
          <w:color w:val="auto"/>
          <w:sz w:val="32"/>
        </w:rPr>
        <w:t>克拉玛依项目设备招标公告</w:t>
      </w:r>
    </w:p>
    <w:p w:rsidR="00E44915" w:rsidRPr="007C6686" w:rsidRDefault="006C127B">
      <w:pPr>
        <w:pStyle w:val="a9"/>
        <w:shd w:val="clear" w:color="auto" w:fill="FFFFFF"/>
        <w:spacing w:beforeLines="50" w:before="120" w:beforeAutospacing="0" w:afterLines="50" w:after="120" w:afterAutospacing="0" w:line="276" w:lineRule="auto"/>
        <w:jc w:val="right"/>
        <w:rPr>
          <w:rFonts w:asciiTheme="minorEastAsia" w:eastAsiaTheme="minorEastAsia" w:hAnsiTheme="minorEastAsia"/>
          <w:color w:val="auto"/>
        </w:rPr>
      </w:pPr>
      <w:r w:rsidRPr="007C6686">
        <w:rPr>
          <w:rFonts w:asciiTheme="minorEastAsia" w:eastAsiaTheme="minorEastAsia" w:hAnsiTheme="minorEastAsia" w:hint="eastAsia"/>
          <w:color w:val="auto"/>
        </w:rPr>
        <w:t>编号：余式公司2</w:t>
      </w:r>
      <w:r w:rsidRPr="007C6686">
        <w:rPr>
          <w:rFonts w:asciiTheme="minorEastAsia" w:eastAsiaTheme="minorEastAsia" w:hAnsiTheme="minorEastAsia"/>
          <w:color w:val="auto"/>
        </w:rPr>
        <w:t>022</w:t>
      </w:r>
      <w:r w:rsidRPr="007C6686">
        <w:rPr>
          <w:rFonts w:asciiTheme="minorEastAsia" w:eastAsiaTheme="minorEastAsia" w:hAnsiTheme="minorEastAsia" w:hint="eastAsia"/>
          <w:color w:val="auto"/>
        </w:rPr>
        <w:t>集采-设备</w:t>
      </w:r>
      <w:r w:rsidRPr="007C6686">
        <w:rPr>
          <w:rFonts w:asciiTheme="minorEastAsia" w:eastAsiaTheme="minorEastAsia" w:hAnsiTheme="minorEastAsia"/>
          <w:color w:val="auto"/>
        </w:rPr>
        <w:t>-</w:t>
      </w:r>
      <w:r w:rsidRPr="007C6686">
        <w:rPr>
          <w:rFonts w:asciiTheme="minorEastAsia" w:eastAsiaTheme="minorEastAsia" w:hAnsiTheme="minorEastAsia" w:hint="eastAsia"/>
          <w:color w:val="auto"/>
        </w:rPr>
        <w:t>0</w:t>
      </w:r>
      <w:r w:rsidRPr="007C6686">
        <w:rPr>
          <w:rFonts w:asciiTheme="minorEastAsia" w:eastAsiaTheme="minorEastAsia" w:hAnsiTheme="minorEastAsia"/>
          <w:color w:val="auto"/>
        </w:rPr>
        <w:t>1</w:t>
      </w:r>
    </w:p>
    <w:p w:rsidR="00E44915" w:rsidRPr="007C6686" w:rsidRDefault="006C127B">
      <w:pPr>
        <w:pStyle w:val="a9"/>
        <w:shd w:val="clear" w:color="auto" w:fill="FFFFFF"/>
        <w:spacing w:beforeLines="50" w:before="120" w:beforeAutospacing="0" w:afterLines="50" w:after="120" w:afterAutospacing="0" w:line="276" w:lineRule="auto"/>
        <w:rPr>
          <w:rFonts w:asciiTheme="minorEastAsia" w:eastAsiaTheme="minorEastAsia" w:hAnsiTheme="minorEastAsia"/>
          <w:color w:val="auto"/>
        </w:rPr>
      </w:pPr>
      <w:r w:rsidRPr="007C6686">
        <w:rPr>
          <w:rFonts w:asciiTheme="minorEastAsia" w:eastAsiaTheme="minorEastAsia" w:hAnsiTheme="minorEastAsia"/>
          <w:color w:val="auto"/>
        </w:rPr>
        <w:t xml:space="preserve">                                    </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根据公司发展需要及工程建设实施进展，</w:t>
      </w:r>
      <w:r w:rsidR="00C53445">
        <w:rPr>
          <w:rFonts w:asciiTheme="minorEastAsia" w:eastAsiaTheme="minorEastAsia" w:hAnsiTheme="minorEastAsia" w:cs="仿宋" w:hint="eastAsia"/>
          <w:bCs/>
          <w:color w:val="auto"/>
          <w:sz w:val="24"/>
          <w:szCs w:val="24"/>
        </w:rPr>
        <w:t>拟对</w:t>
      </w:r>
      <w:bookmarkStart w:id="0" w:name="_GoBack"/>
      <w:bookmarkEnd w:id="0"/>
      <w:r w:rsidRPr="007C6686">
        <w:rPr>
          <w:rFonts w:ascii="宋体" w:eastAsia="宋体" w:hAnsi="宋体" w:cs="仿宋" w:hint="eastAsia"/>
          <w:bCs/>
          <w:color w:val="auto"/>
          <w:kern w:val="2"/>
          <w:sz w:val="24"/>
          <w:szCs w:val="24"/>
          <w:lang w:bidi="ar"/>
        </w:rPr>
        <w:t>克拉玛有限项目6栋20万㎡楼房猪舍</w:t>
      </w:r>
      <w:r w:rsidRPr="007C6686">
        <w:rPr>
          <w:rFonts w:asciiTheme="minorEastAsia" w:eastAsiaTheme="minorEastAsia" w:hAnsiTheme="minorEastAsia" w:cs="仿宋" w:hint="eastAsia"/>
          <w:bCs/>
          <w:color w:val="auto"/>
          <w:sz w:val="24"/>
          <w:szCs w:val="24"/>
        </w:rPr>
        <w:t>养殖设备进行集中采购招标，具体如下：</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一、项目概况：</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项目名称：</w:t>
      </w:r>
    </w:p>
    <w:p w:rsidR="00E44915" w:rsidRPr="007C6686" w:rsidRDefault="006C127B">
      <w:pPr>
        <w:pStyle w:val="ab"/>
        <w:tabs>
          <w:tab w:val="left" w:pos="0"/>
        </w:tabs>
        <w:spacing w:line="440" w:lineRule="exact"/>
        <w:ind w:left="1260" w:firstLineChars="0" w:firstLine="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新疆克拉玛依区百万头生猪全产业链项目；</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bCs/>
          <w:color w:val="auto"/>
          <w:sz w:val="24"/>
          <w:szCs w:val="24"/>
        </w:rPr>
        <w:t>位置与规模</w:t>
      </w:r>
      <w:r w:rsidRPr="007C6686">
        <w:rPr>
          <w:rFonts w:asciiTheme="minorEastAsia" w:eastAsiaTheme="minorEastAsia" w:hAnsiTheme="minorEastAsia" w:cs="仿宋" w:hint="eastAsia"/>
          <w:color w:val="auto"/>
          <w:sz w:val="24"/>
          <w:szCs w:val="24"/>
        </w:rPr>
        <w:t>：</w:t>
      </w:r>
    </w:p>
    <w:p w:rsidR="00E44915" w:rsidRPr="007C6686" w:rsidRDefault="006C127B">
      <w:pPr>
        <w:pStyle w:val="ab"/>
        <w:tabs>
          <w:tab w:val="left" w:pos="0"/>
        </w:tabs>
        <w:spacing w:line="440" w:lineRule="exact"/>
        <w:ind w:left="1260" w:firstLineChars="0" w:firstLine="0"/>
        <w:rPr>
          <w:rFonts w:asciiTheme="minorEastAsia" w:eastAsiaTheme="minorEastAsia" w:hAnsiTheme="minorEastAsia" w:cs="宋体"/>
          <w:color w:val="auto"/>
          <w:sz w:val="24"/>
          <w:szCs w:val="24"/>
        </w:rPr>
      </w:pPr>
      <w:r w:rsidRPr="007C6686">
        <w:rPr>
          <w:rFonts w:asciiTheme="minorEastAsia" w:eastAsiaTheme="minorEastAsia" w:hAnsiTheme="minorEastAsia" w:cs="仿宋" w:hint="eastAsia"/>
          <w:color w:val="auto"/>
          <w:sz w:val="24"/>
          <w:szCs w:val="24"/>
        </w:rPr>
        <w:t>2</w:t>
      </w:r>
      <w:r w:rsidRPr="007C6686">
        <w:rPr>
          <w:rFonts w:asciiTheme="minorEastAsia" w:eastAsiaTheme="minorEastAsia" w:hAnsiTheme="minorEastAsia" w:cs="仿宋"/>
          <w:color w:val="auto"/>
          <w:sz w:val="24"/>
          <w:szCs w:val="24"/>
        </w:rPr>
        <w:t xml:space="preserve">.1 </w:t>
      </w:r>
      <w:r w:rsidRPr="007C6686">
        <w:rPr>
          <w:rFonts w:asciiTheme="minorEastAsia" w:eastAsiaTheme="minorEastAsia" w:hAnsiTheme="minorEastAsia" w:cs="仿宋" w:hint="eastAsia"/>
          <w:color w:val="auto"/>
          <w:sz w:val="24"/>
          <w:szCs w:val="24"/>
        </w:rPr>
        <w:t>位置：</w:t>
      </w:r>
      <w:r w:rsidRPr="007C6686">
        <w:rPr>
          <w:rFonts w:asciiTheme="minorEastAsia" w:eastAsiaTheme="minorEastAsia" w:hAnsiTheme="minorEastAsia" w:cs="宋体" w:hint="eastAsia"/>
          <w:color w:val="auto"/>
          <w:sz w:val="24"/>
          <w:szCs w:val="24"/>
        </w:rPr>
        <w:t>新疆维吾尔自治区克拉玛依市克拉玛依区克拉玛依市农业综合开发区产业加工园区</w:t>
      </w:r>
    </w:p>
    <w:p w:rsidR="00E44915" w:rsidRPr="007C6686" w:rsidRDefault="006C127B">
      <w:pPr>
        <w:pStyle w:val="ab"/>
        <w:tabs>
          <w:tab w:val="left" w:pos="0"/>
        </w:tabs>
        <w:spacing w:line="440" w:lineRule="exact"/>
        <w:ind w:left="1260" w:firstLineChars="0" w:firstLine="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2</w:t>
      </w:r>
      <w:r w:rsidRPr="007C6686">
        <w:rPr>
          <w:rFonts w:asciiTheme="minorEastAsia" w:eastAsiaTheme="minorEastAsia" w:hAnsiTheme="minorEastAsia" w:cs="仿宋"/>
          <w:color w:val="auto"/>
          <w:sz w:val="24"/>
          <w:szCs w:val="24"/>
        </w:rPr>
        <w:t xml:space="preserve">.2 </w:t>
      </w:r>
      <w:r w:rsidRPr="007C6686">
        <w:rPr>
          <w:rFonts w:asciiTheme="minorEastAsia" w:eastAsiaTheme="minorEastAsia" w:hAnsiTheme="minorEastAsia" w:cs="仿宋" w:hint="eastAsia"/>
          <w:color w:val="auto"/>
          <w:sz w:val="24"/>
          <w:szCs w:val="24"/>
        </w:rPr>
        <w:t>规模：</w:t>
      </w:r>
    </w:p>
    <w:p w:rsidR="00E44915" w:rsidRPr="007C6686" w:rsidRDefault="006C127B">
      <w:pPr>
        <w:pStyle w:val="ab"/>
        <w:tabs>
          <w:tab w:val="left" w:pos="0"/>
        </w:tabs>
        <w:spacing w:line="440" w:lineRule="exact"/>
        <w:ind w:left="1260" w:firstLineChars="0" w:firstLine="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2</w:t>
      </w:r>
      <w:r w:rsidRPr="007C6686">
        <w:rPr>
          <w:rFonts w:asciiTheme="minorEastAsia" w:eastAsiaTheme="minorEastAsia" w:hAnsiTheme="minorEastAsia" w:cs="仿宋"/>
          <w:color w:val="auto"/>
          <w:sz w:val="24"/>
          <w:szCs w:val="24"/>
        </w:rPr>
        <w:t xml:space="preserve">.2.1 </w:t>
      </w:r>
      <w:r w:rsidRPr="007C6686">
        <w:rPr>
          <w:rFonts w:asciiTheme="minorEastAsia" w:eastAsiaTheme="minorEastAsia" w:hAnsiTheme="minorEastAsia" w:cs="仿宋" w:hint="eastAsia"/>
          <w:color w:val="auto"/>
          <w:sz w:val="24"/>
          <w:szCs w:val="24"/>
        </w:rPr>
        <w:t>种猪楼2栋，</w:t>
      </w:r>
      <w:r w:rsidRPr="007C6686">
        <w:rPr>
          <w:rFonts w:asciiTheme="minorEastAsia" w:eastAsiaTheme="minorEastAsia" w:hAnsiTheme="minorEastAsia" w:cs="仿宋"/>
          <w:color w:val="auto"/>
          <w:sz w:val="24"/>
          <w:szCs w:val="24"/>
        </w:rPr>
        <w:t>单栋面积约3.3万平方，</w:t>
      </w:r>
      <w:r w:rsidRPr="007C6686">
        <w:rPr>
          <w:rFonts w:asciiTheme="minorEastAsia" w:eastAsiaTheme="minorEastAsia" w:hAnsiTheme="minorEastAsia" w:cs="仿宋" w:hint="eastAsia"/>
          <w:color w:val="auto"/>
          <w:sz w:val="24"/>
          <w:szCs w:val="24"/>
        </w:rPr>
        <w:t>含7</w:t>
      </w:r>
      <w:r w:rsidRPr="007C6686">
        <w:rPr>
          <w:rFonts w:asciiTheme="minorEastAsia" w:eastAsiaTheme="minorEastAsia" w:hAnsiTheme="minorEastAsia" w:cs="仿宋"/>
          <w:color w:val="auto"/>
          <w:sz w:val="24"/>
          <w:szCs w:val="24"/>
        </w:rPr>
        <w:t>760</w:t>
      </w:r>
      <w:r w:rsidRPr="007C6686">
        <w:rPr>
          <w:rFonts w:asciiTheme="minorEastAsia" w:eastAsiaTheme="minorEastAsia" w:hAnsiTheme="minorEastAsia" w:cs="仿宋" w:hint="eastAsia"/>
          <w:color w:val="auto"/>
          <w:sz w:val="24"/>
          <w:szCs w:val="24"/>
        </w:rPr>
        <w:t>套限位栏、1</w:t>
      </w:r>
      <w:r w:rsidRPr="007C6686">
        <w:rPr>
          <w:rFonts w:asciiTheme="minorEastAsia" w:eastAsiaTheme="minorEastAsia" w:hAnsiTheme="minorEastAsia" w:cs="仿宋"/>
          <w:color w:val="auto"/>
          <w:sz w:val="24"/>
          <w:szCs w:val="24"/>
        </w:rPr>
        <w:t>432</w:t>
      </w:r>
      <w:r w:rsidRPr="007C6686">
        <w:rPr>
          <w:rFonts w:asciiTheme="minorEastAsia" w:eastAsiaTheme="minorEastAsia" w:hAnsiTheme="minorEastAsia" w:cs="仿宋" w:hint="eastAsia"/>
          <w:color w:val="auto"/>
          <w:sz w:val="24"/>
          <w:szCs w:val="24"/>
        </w:rPr>
        <w:t>套产床及其配套供水、供料、环控和清粪等设备。</w:t>
      </w:r>
    </w:p>
    <w:p w:rsidR="00E44915" w:rsidRDefault="006C127B">
      <w:pPr>
        <w:pStyle w:val="ab"/>
        <w:tabs>
          <w:tab w:val="left" w:pos="0"/>
        </w:tabs>
        <w:spacing w:line="440" w:lineRule="exact"/>
        <w:ind w:left="1260" w:firstLineChars="0" w:firstLine="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2</w:t>
      </w:r>
      <w:r w:rsidRPr="007C6686">
        <w:rPr>
          <w:rFonts w:asciiTheme="minorEastAsia" w:eastAsiaTheme="minorEastAsia" w:hAnsiTheme="minorEastAsia" w:cs="仿宋"/>
          <w:color w:val="auto"/>
          <w:sz w:val="24"/>
          <w:szCs w:val="24"/>
        </w:rPr>
        <w:t xml:space="preserve">.2.2 </w:t>
      </w:r>
      <w:r w:rsidRPr="007C6686">
        <w:rPr>
          <w:rFonts w:asciiTheme="minorEastAsia" w:eastAsiaTheme="minorEastAsia" w:hAnsiTheme="minorEastAsia" w:cs="仿宋" w:hint="eastAsia"/>
          <w:color w:val="auto"/>
          <w:sz w:val="24"/>
          <w:szCs w:val="24"/>
        </w:rPr>
        <w:t>保</w:t>
      </w:r>
      <w:r w:rsidRPr="007C6686">
        <w:rPr>
          <w:rFonts w:asciiTheme="minorEastAsia" w:eastAsiaTheme="minorEastAsia" w:hAnsiTheme="minorEastAsia" w:cs="仿宋"/>
          <w:color w:val="auto"/>
          <w:sz w:val="24"/>
          <w:szCs w:val="24"/>
        </w:rPr>
        <w:t>培</w:t>
      </w:r>
      <w:r w:rsidRPr="007C6686">
        <w:rPr>
          <w:rFonts w:asciiTheme="minorEastAsia" w:eastAsiaTheme="minorEastAsia" w:hAnsiTheme="minorEastAsia" w:cs="仿宋" w:hint="eastAsia"/>
          <w:color w:val="auto"/>
          <w:sz w:val="24"/>
          <w:szCs w:val="24"/>
        </w:rPr>
        <w:t>楼4栋，种猪楼配套，单栋面积约3</w:t>
      </w:r>
      <w:r w:rsidRPr="007C6686">
        <w:rPr>
          <w:rFonts w:asciiTheme="minorEastAsia" w:eastAsiaTheme="minorEastAsia" w:hAnsiTheme="minorEastAsia" w:cs="仿宋"/>
          <w:color w:val="auto"/>
          <w:sz w:val="24"/>
          <w:szCs w:val="24"/>
        </w:rPr>
        <w:t>.3</w:t>
      </w:r>
      <w:r w:rsidRPr="007C6686">
        <w:rPr>
          <w:rFonts w:asciiTheme="minorEastAsia" w:eastAsiaTheme="minorEastAsia" w:hAnsiTheme="minorEastAsia" w:cs="仿宋" w:hint="eastAsia"/>
          <w:color w:val="auto"/>
          <w:sz w:val="24"/>
          <w:szCs w:val="24"/>
        </w:rPr>
        <w:t>万</w:t>
      </w:r>
      <w:r w:rsidRPr="007C6686">
        <w:rPr>
          <w:rFonts w:asciiTheme="minorEastAsia" w:eastAsiaTheme="minorEastAsia" w:hAnsiTheme="minorEastAsia" w:cs="仿宋"/>
          <w:color w:val="auto"/>
          <w:sz w:val="24"/>
          <w:szCs w:val="24"/>
        </w:rPr>
        <w:t>平方</w:t>
      </w:r>
      <w:r w:rsidRPr="007C6686">
        <w:rPr>
          <w:rFonts w:asciiTheme="minorEastAsia" w:eastAsiaTheme="minorEastAsia" w:hAnsiTheme="minorEastAsia" w:cs="仿宋" w:hint="eastAsia"/>
          <w:color w:val="auto"/>
          <w:sz w:val="24"/>
          <w:szCs w:val="24"/>
        </w:rPr>
        <w:t>；含栏位、料线、清粪、环控等设备。</w:t>
      </w:r>
    </w:p>
    <w:p w:rsidR="0000044C" w:rsidRPr="007C6686" w:rsidRDefault="0000044C">
      <w:pPr>
        <w:pStyle w:val="ab"/>
        <w:tabs>
          <w:tab w:val="left" w:pos="0"/>
        </w:tabs>
        <w:spacing w:line="440" w:lineRule="exact"/>
        <w:ind w:left="1260" w:firstLineChars="0" w:firstLine="0"/>
        <w:rPr>
          <w:rFonts w:asciiTheme="minorEastAsia" w:eastAsiaTheme="minorEastAsia" w:hAnsiTheme="minorEastAsia" w:cs="仿宋"/>
          <w:color w:val="auto"/>
          <w:sz w:val="24"/>
          <w:szCs w:val="24"/>
        </w:rPr>
      </w:pPr>
      <w:r>
        <w:rPr>
          <w:rFonts w:asciiTheme="minorEastAsia" w:eastAsiaTheme="minorEastAsia" w:hAnsiTheme="minorEastAsia" w:cs="仿宋" w:hint="eastAsia"/>
          <w:color w:val="auto"/>
          <w:sz w:val="24"/>
          <w:szCs w:val="24"/>
        </w:rPr>
        <w:t>2</w:t>
      </w:r>
      <w:r>
        <w:rPr>
          <w:rFonts w:asciiTheme="minorEastAsia" w:eastAsiaTheme="minorEastAsia" w:hAnsiTheme="minorEastAsia" w:cs="仿宋"/>
          <w:color w:val="auto"/>
          <w:sz w:val="24"/>
          <w:szCs w:val="24"/>
        </w:rPr>
        <w:t xml:space="preserve">.2.3 </w:t>
      </w:r>
      <w:r>
        <w:rPr>
          <w:rFonts w:asciiTheme="minorEastAsia" w:eastAsiaTheme="minorEastAsia" w:hAnsiTheme="minorEastAsia" w:cs="仿宋" w:hint="eastAsia"/>
          <w:color w:val="auto"/>
          <w:sz w:val="24"/>
          <w:szCs w:val="24"/>
        </w:rPr>
        <w:t>专用成套设备：含风机、洗车设备、烘干设备、死猪处理设备、环保设备、除臭设备、饲料提升及分配设备等。</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招标范围：</w:t>
      </w:r>
    </w:p>
    <w:p w:rsidR="00E44915" w:rsidRPr="007C6686" w:rsidRDefault="006C127B">
      <w:pPr>
        <w:pStyle w:val="ab"/>
        <w:tabs>
          <w:tab w:val="left" w:pos="0"/>
        </w:tabs>
        <w:spacing w:line="440" w:lineRule="exact"/>
        <w:ind w:left="1260" w:firstLineChars="0" w:firstLine="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栏位系统、料线系统、环控系统、清粪系统</w:t>
      </w:r>
      <w:r w:rsidR="009749B0">
        <w:rPr>
          <w:rFonts w:asciiTheme="minorEastAsia" w:eastAsiaTheme="minorEastAsia" w:hAnsiTheme="minorEastAsia" w:cs="仿宋" w:hint="eastAsia"/>
          <w:color w:val="auto"/>
          <w:sz w:val="24"/>
          <w:szCs w:val="24"/>
        </w:rPr>
        <w:t>、专用成套设备</w:t>
      </w:r>
      <w:r w:rsidRPr="007C6686">
        <w:rPr>
          <w:rFonts w:asciiTheme="minorEastAsia" w:eastAsiaTheme="minorEastAsia" w:hAnsiTheme="minorEastAsia" w:cs="仿宋" w:hint="eastAsia"/>
          <w:color w:val="auto"/>
          <w:sz w:val="24"/>
          <w:szCs w:val="24"/>
        </w:rPr>
        <w:t>等，包括供货、运输、安装等。</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color w:val="auto"/>
          <w:sz w:val="24"/>
          <w:szCs w:val="24"/>
        </w:rPr>
      </w:pPr>
      <w:r w:rsidRPr="007C6686">
        <w:rPr>
          <w:rFonts w:asciiTheme="minorEastAsia" w:eastAsiaTheme="minorEastAsia" w:hAnsiTheme="minorEastAsia" w:cs="仿宋"/>
          <w:bCs/>
          <w:color w:val="auto"/>
          <w:sz w:val="24"/>
          <w:szCs w:val="24"/>
        </w:rPr>
        <w:lastRenderedPageBreak/>
        <w:t>计价</w:t>
      </w:r>
      <w:r w:rsidRPr="007C6686">
        <w:rPr>
          <w:rFonts w:asciiTheme="minorEastAsia" w:eastAsiaTheme="minorEastAsia" w:hAnsiTheme="minorEastAsia" w:cs="仿宋" w:hint="eastAsia"/>
          <w:bCs/>
          <w:color w:val="auto"/>
          <w:sz w:val="24"/>
          <w:szCs w:val="24"/>
        </w:rPr>
        <w:t>方式：材料、税费、运输、安装、验收、安全文明施工等</w:t>
      </w:r>
      <w:r w:rsidRPr="007C6686">
        <w:rPr>
          <w:rFonts w:asciiTheme="minorEastAsia" w:eastAsiaTheme="minorEastAsia" w:hAnsiTheme="minorEastAsia" w:cs="仿宋"/>
          <w:bCs/>
          <w:color w:val="auto"/>
          <w:sz w:val="24"/>
          <w:szCs w:val="24"/>
        </w:rPr>
        <w:t>全费用综合包干单价</w:t>
      </w:r>
      <w:r w:rsidRPr="007C6686">
        <w:rPr>
          <w:rFonts w:asciiTheme="minorEastAsia" w:eastAsiaTheme="minorEastAsia" w:hAnsiTheme="minorEastAsia" w:cs="仿宋" w:hint="eastAsia"/>
          <w:color w:val="auto"/>
          <w:sz w:val="24"/>
          <w:szCs w:val="24"/>
        </w:rPr>
        <w:t>。</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供货时间：</w:t>
      </w:r>
      <w:r w:rsidRPr="007C6686">
        <w:rPr>
          <w:rFonts w:asciiTheme="minorEastAsia" w:eastAsiaTheme="minorEastAsia" w:hAnsiTheme="minorEastAsia" w:cs="仿宋"/>
          <w:color w:val="auto"/>
          <w:sz w:val="24"/>
          <w:szCs w:val="24"/>
        </w:rPr>
        <w:t>暂定最迟</w:t>
      </w:r>
      <w:r w:rsidRPr="007C6686">
        <w:rPr>
          <w:rFonts w:asciiTheme="minorEastAsia" w:eastAsiaTheme="minorEastAsia" w:hAnsiTheme="minorEastAsia" w:cs="仿宋" w:hint="eastAsia"/>
          <w:color w:val="auto"/>
          <w:sz w:val="24"/>
          <w:szCs w:val="24"/>
        </w:rPr>
        <w:t>2</w:t>
      </w:r>
      <w:r w:rsidRPr="007C6686">
        <w:rPr>
          <w:rFonts w:asciiTheme="minorEastAsia" w:eastAsiaTheme="minorEastAsia" w:hAnsiTheme="minorEastAsia" w:cs="仿宋"/>
          <w:color w:val="auto"/>
          <w:sz w:val="24"/>
          <w:szCs w:val="24"/>
        </w:rPr>
        <w:t>022</w:t>
      </w:r>
      <w:r w:rsidRPr="007C6686">
        <w:rPr>
          <w:rFonts w:asciiTheme="minorEastAsia" w:eastAsiaTheme="minorEastAsia" w:hAnsiTheme="minorEastAsia" w:cs="仿宋" w:hint="eastAsia"/>
          <w:color w:val="auto"/>
          <w:sz w:val="24"/>
          <w:szCs w:val="24"/>
        </w:rPr>
        <w:t>年9月1日设备进场，2</w:t>
      </w:r>
      <w:r w:rsidRPr="007C6686">
        <w:rPr>
          <w:rFonts w:asciiTheme="minorEastAsia" w:eastAsiaTheme="minorEastAsia" w:hAnsiTheme="minorEastAsia" w:cs="仿宋"/>
          <w:color w:val="auto"/>
          <w:sz w:val="24"/>
          <w:szCs w:val="24"/>
        </w:rPr>
        <w:t>022</w:t>
      </w:r>
      <w:r w:rsidRPr="007C6686">
        <w:rPr>
          <w:rFonts w:asciiTheme="minorEastAsia" w:eastAsiaTheme="minorEastAsia" w:hAnsiTheme="minorEastAsia" w:cs="仿宋" w:hint="eastAsia"/>
          <w:color w:val="auto"/>
          <w:sz w:val="24"/>
          <w:szCs w:val="24"/>
        </w:rPr>
        <w:t>年</w:t>
      </w:r>
      <w:r w:rsidRPr="007C6686">
        <w:rPr>
          <w:rFonts w:asciiTheme="minorEastAsia" w:eastAsiaTheme="minorEastAsia" w:hAnsiTheme="minorEastAsia" w:cs="仿宋"/>
          <w:color w:val="auto"/>
          <w:sz w:val="24"/>
          <w:szCs w:val="24"/>
        </w:rPr>
        <w:t>12</w:t>
      </w:r>
      <w:r w:rsidRPr="007C6686">
        <w:rPr>
          <w:rFonts w:asciiTheme="minorEastAsia" w:eastAsiaTheme="minorEastAsia" w:hAnsiTheme="minorEastAsia" w:cs="仿宋" w:hint="eastAsia"/>
          <w:color w:val="auto"/>
          <w:sz w:val="24"/>
          <w:szCs w:val="24"/>
        </w:rPr>
        <w:t>月3</w:t>
      </w:r>
      <w:r w:rsidRPr="007C6686">
        <w:rPr>
          <w:rFonts w:asciiTheme="minorEastAsia" w:eastAsiaTheme="minorEastAsia" w:hAnsiTheme="minorEastAsia" w:cs="仿宋"/>
          <w:color w:val="auto"/>
          <w:sz w:val="24"/>
          <w:szCs w:val="24"/>
        </w:rPr>
        <w:t>1</w:t>
      </w:r>
      <w:r w:rsidRPr="007C6686">
        <w:rPr>
          <w:rFonts w:asciiTheme="minorEastAsia" w:eastAsiaTheme="minorEastAsia" w:hAnsiTheme="minorEastAsia" w:cs="仿宋" w:hint="eastAsia"/>
          <w:color w:val="auto"/>
          <w:sz w:val="24"/>
          <w:szCs w:val="24"/>
        </w:rPr>
        <w:t>日安装完成，2</w:t>
      </w:r>
      <w:r w:rsidRPr="007C6686">
        <w:rPr>
          <w:rFonts w:asciiTheme="minorEastAsia" w:eastAsiaTheme="minorEastAsia" w:hAnsiTheme="minorEastAsia" w:cs="仿宋"/>
          <w:color w:val="auto"/>
          <w:sz w:val="24"/>
          <w:szCs w:val="24"/>
        </w:rPr>
        <w:t>023</w:t>
      </w:r>
      <w:r w:rsidRPr="007C6686">
        <w:rPr>
          <w:rFonts w:asciiTheme="minorEastAsia" w:eastAsiaTheme="minorEastAsia" w:hAnsiTheme="minorEastAsia" w:cs="仿宋" w:hint="eastAsia"/>
          <w:color w:val="auto"/>
          <w:sz w:val="24"/>
          <w:szCs w:val="24"/>
        </w:rPr>
        <w:t>年</w:t>
      </w:r>
      <w:r w:rsidRPr="007C6686">
        <w:rPr>
          <w:rFonts w:asciiTheme="minorEastAsia" w:eastAsiaTheme="minorEastAsia" w:hAnsiTheme="minorEastAsia" w:cs="仿宋"/>
          <w:color w:val="auto"/>
          <w:sz w:val="24"/>
          <w:szCs w:val="24"/>
        </w:rPr>
        <w:t>1</w:t>
      </w:r>
      <w:r w:rsidRPr="007C6686">
        <w:rPr>
          <w:rFonts w:asciiTheme="minorEastAsia" w:eastAsiaTheme="minorEastAsia" w:hAnsiTheme="minorEastAsia" w:cs="仿宋" w:hint="eastAsia"/>
          <w:color w:val="auto"/>
          <w:sz w:val="24"/>
          <w:szCs w:val="24"/>
        </w:rPr>
        <w:t>月3</w:t>
      </w:r>
      <w:r w:rsidRPr="007C6686">
        <w:rPr>
          <w:rFonts w:asciiTheme="minorEastAsia" w:eastAsiaTheme="minorEastAsia" w:hAnsiTheme="minorEastAsia" w:cs="仿宋"/>
          <w:color w:val="auto"/>
          <w:sz w:val="24"/>
          <w:szCs w:val="24"/>
        </w:rPr>
        <w:t>1</w:t>
      </w:r>
      <w:r w:rsidRPr="007C6686">
        <w:rPr>
          <w:rFonts w:asciiTheme="minorEastAsia" w:eastAsiaTheme="minorEastAsia" w:hAnsiTheme="minorEastAsia" w:cs="仿宋" w:hint="eastAsia"/>
          <w:color w:val="auto"/>
          <w:sz w:val="24"/>
          <w:szCs w:val="24"/>
        </w:rPr>
        <w:t>日前调试完毕通过验收交付。</w:t>
      </w:r>
      <w:r w:rsidRPr="007C6686">
        <w:rPr>
          <w:rFonts w:asciiTheme="minorEastAsia" w:eastAsiaTheme="minorEastAsia" w:hAnsiTheme="minorEastAsia" w:cs="仿宋"/>
          <w:color w:val="auto"/>
          <w:sz w:val="24"/>
          <w:szCs w:val="24"/>
        </w:rPr>
        <w:t>若供货安装时间有变化，按最终合同确认。</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color w:val="auto"/>
          <w:sz w:val="24"/>
          <w:szCs w:val="24"/>
        </w:rPr>
      </w:pPr>
      <w:r w:rsidRPr="007C6686">
        <w:rPr>
          <w:rFonts w:asciiTheme="minorEastAsia" w:eastAsiaTheme="minorEastAsia" w:hAnsiTheme="minorEastAsia" w:cs="仿宋"/>
          <w:color w:val="auto"/>
          <w:sz w:val="24"/>
          <w:szCs w:val="24"/>
        </w:rPr>
        <w:t>投标方式：</w:t>
      </w:r>
      <w:r w:rsidRPr="007C6686">
        <w:rPr>
          <w:rFonts w:asciiTheme="minorEastAsia" w:eastAsiaTheme="minorEastAsia" w:hAnsiTheme="minorEastAsia" w:cs="仿宋"/>
          <w:color w:val="auto"/>
          <w:sz w:val="24"/>
          <w:szCs w:val="24"/>
          <w:u w:val="single"/>
        </w:rPr>
        <w:t>根据招标范围，可整栋设备总包或者单项专业分包。</w:t>
      </w:r>
    </w:p>
    <w:p w:rsidR="00E44915" w:rsidRPr="007C6686" w:rsidRDefault="006C127B">
      <w:pPr>
        <w:pStyle w:val="ab"/>
        <w:numPr>
          <w:ilvl w:val="0"/>
          <w:numId w:val="1"/>
        </w:numPr>
        <w:tabs>
          <w:tab w:val="left" w:pos="0"/>
        </w:tabs>
        <w:spacing w:line="440" w:lineRule="exact"/>
        <w:ind w:firstLineChars="0"/>
        <w:rPr>
          <w:rFonts w:asciiTheme="minorEastAsia" w:eastAsiaTheme="minorEastAsia" w:hAnsiTheme="minorEastAsia" w:cs="仿宋"/>
          <w:color w:val="auto"/>
          <w:sz w:val="24"/>
          <w:szCs w:val="24"/>
          <w:u w:val="single"/>
        </w:rPr>
      </w:pPr>
      <w:r w:rsidRPr="007C6686">
        <w:rPr>
          <w:rFonts w:asciiTheme="minorEastAsia" w:eastAsiaTheme="minorEastAsia" w:hAnsiTheme="minorEastAsia" w:cs="仿宋" w:hint="eastAsia"/>
          <w:color w:val="auto"/>
          <w:sz w:val="24"/>
          <w:szCs w:val="24"/>
        </w:rPr>
        <w:t>付款</w:t>
      </w:r>
      <w:r w:rsidRPr="007C6686">
        <w:rPr>
          <w:rFonts w:asciiTheme="minorEastAsia" w:eastAsiaTheme="minorEastAsia" w:hAnsiTheme="minorEastAsia" w:cs="仿宋"/>
          <w:color w:val="auto"/>
          <w:sz w:val="24"/>
          <w:szCs w:val="24"/>
        </w:rPr>
        <w:t>方式：</w:t>
      </w:r>
      <w:r w:rsidRPr="007C6686">
        <w:rPr>
          <w:rFonts w:asciiTheme="minorEastAsia" w:eastAsiaTheme="minorEastAsia" w:hAnsiTheme="minorEastAsia" w:cs="仿宋"/>
          <w:color w:val="auto"/>
          <w:sz w:val="24"/>
          <w:szCs w:val="24"/>
          <w:u w:val="single"/>
        </w:rPr>
        <w:t>由投标报价人自行提报。</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二、投标人资格要求：</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资质要求：具有独立的法人资格，并在人员、设备、资金方面有相应的能力；严禁借用资质及挂靠。</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业绩要求：投标人从事投标项目的工程及服务经验在</w:t>
      </w:r>
      <w:r w:rsidRPr="007C6686">
        <w:rPr>
          <w:rFonts w:asciiTheme="minorEastAsia" w:eastAsiaTheme="minorEastAsia" w:hAnsiTheme="minorEastAsia" w:cs="仿宋"/>
          <w:bCs/>
          <w:color w:val="auto"/>
          <w:sz w:val="24"/>
          <w:szCs w:val="24"/>
        </w:rPr>
        <w:t>3</w:t>
      </w:r>
      <w:r w:rsidRPr="007C6686">
        <w:rPr>
          <w:rFonts w:asciiTheme="minorEastAsia" w:eastAsiaTheme="minorEastAsia" w:hAnsiTheme="minorEastAsia" w:cs="仿宋" w:hint="eastAsia"/>
          <w:bCs/>
          <w:color w:val="auto"/>
          <w:sz w:val="24"/>
          <w:szCs w:val="24"/>
        </w:rPr>
        <w:t>年以上，近</w:t>
      </w:r>
      <w:r w:rsidRPr="007C6686">
        <w:rPr>
          <w:rFonts w:asciiTheme="minorEastAsia" w:eastAsiaTheme="minorEastAsia" w:hAnsiTheme="minorEastAsia" w:cs="仿宋"/>
          <w:bCs/>
          <w:color w:val="auto"/>
          <w:sz w:val="24"/>
          <w:szCs w:val="24"/>
        </w:rPr>
        <w:t>3</w:t>
      </w:r>
      <w:r w:rsidRPr="007C6686">
        <w:rPr>
          <w:rFonts w:asciiTheme="minorEastAsia" w:eastAsiaTheme="minorEastAsia" w:hAnsiTheme="minorEastAsia" w:cs="仿宋" w:hint="eastAsia"/>
          <w:bCs/>
          <w:color w:val="auto"/>
          <w:sz w:val="24"/>
          <w:szCs w:val="24"/>
        </w:rPr>
        <w:t>年内承接类似工程及服务不少于</w:t>
      </w:r>
      <w:r w:rsidRPr="007C6686">
        <w:rPr>
          <w:rFonts w:asciiTheme="minorEastAsia" w:eastAsiaTheme="minorEastAsia" w:hAnsiTheme="minorEastAsia" w:cs="仿宋"/>
          <w:bCs/>
          <w:color w:val="auto"/>
          <w:sz w:val="24"/>
          <w:szCs w:val="24"/>
        </w:rPr>
        <w:t>5</w:t>
      </w:r>
      <w:r w:rsidRPr="007C6686">
        <w:rPr>
          <w:rFonts w:asciiTheme="minorEastAsia" w:eastAsiaTheme="minorEastAsia" w:hAnsiTheme="minorEastAsia" w:cs="仿宋" w:hint="eastAsia"/>
          <w:bCs/>
          <w:color w:val="auto"/>
          <w:sz w:val="24"/>
          <w:szCs w:val="24"/>
        </w:rPr>
        <w:t>个。</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投标人需遵守国家法律、法规，具有良好的信誉和商业道德，无行贿受贿、偷税漏税及欺诈行为，无重大经济纠纷和走私犯罪记录。</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投标人须具备履行合同的能力和良好的履行合同记录。</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投标人报名后需经招标人考察并合格后方可参与投标。投标人不得有串标、围标、行贿、虚假陈述、伪造文件等欺诈行为，否则取消投标人投标资格并没收投标保证金。</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三、报名方式：</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1、报名资料：</w:t>
      </w:r>
    </w:p>
    <w:p w:rsidR="00E44915" w:rsidRPr="007C6686" w:rsidRDefault="006C127B">
      <w:pPr>
        <w:pStyle w:val="ab"/>
        <w:numPr>
          <w:ilvl w:val="0"/>
          <w:numId w:val="2"/>
        </w:numPr>
        <w:tabs>
          <w:tab w:val="left" w:pos="0"/>
        </w:tabs>
        <w:spacing w:line="440" w:lineRule="exact"/>
        <w:ind w:firstLineChars="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公司简介、法人、地址、联系方式等基本信息；</w:t>
      </w:r>
    </w:p>
    <w:p w:rsidR="00E44915" w:rsidRPr="007C6686" w:rsidRDefault="006C127B">
      <w:pPr>
        <w:pStyle w:val="ab"/>
        <w:numPr>
          <w:ilvl w:val="0"/>
          <w:numId w:val="2"/>
        </w:numPr>
        <w:tabs>
          <w:tab w:val="left" w:pos="0"/>
        </w:tabs>
        <w:spacing w:line="440" w:lineRule="exact"/>
        <w:ind w:firstLineChars="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lastRenderedPageBreak/>
        <w:t>营业执照、组织机构代码证、税务登记证、专业资质证书（复印件加盖鲜章或原件的彩色扫描件）；</w:t>
      </w:r>
    </w:p>
    <w:p w:rsidR="00E44915" w:rsidRPr="007C6686" w:rsidRDefault="006C127B">
      <w:pPr>
        <w:pStyle w:val="ab"/>
        <w:numPr>
          <w:ilvl w:val="0"/>
          <w:numId w:val="2"/>
        </w:numPr>
        <w:tabs>
          <w:tab w:val="left" w:pos="0"/>
        </w:tabs>
        <w:spacing w:line="440" w:lineRule="exact"/>
        <w:ind w:firstLineChars="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近三年主要业绩表栏：</w:t>
      </w:r>
      <w:r w:rsidRPr="007C6686">
        <w:rPr>
          <w:rFonts w:asciiTheme="minorEastAsia" w:eastAsiaTheme="minorEastAsia" w:hAnsiTheme="minorEastAsia" w:cs="仿宋" w:hint="eastAsia"/>
          <w:bCs/>
          <w:color w:val="auto"/>
          <w:sz w:val="24"/>
          <w:szCs w:val="24"/>
        </w:rPr>
        <w:br/>
        <w:t>a.上传近三年类似业绩清单（加盖公章）；</w:t>
      </w:r>
    </w:p>
    <w:p w:rsidR="00E44915" w:rsidRPr="007C6686" w:rsidRDefault="006C127B">
      <w:pPr>
        <w:pStyle w:val="ab"/>
        <w:tabs>
          <w:tab w:val="left" w:pos="0"/>
        </w:tabs>
        <w:spacing w:line="440" w:lineRule="exact"/>
        <w:ind w:left="1320" w:firstLineChars="0" w:firstLine="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b.上传证明其业绩的合同扫描件，数量较多时，请做成压缩文件。</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hint="eastAsia"/>
          <w:bCs/>
          <w:color w:val="auto"/>
          <w:sz w:val="24"/>
          <w:szCs w:val="24"/>
        </w:rPr>
        <w:t>2、投标时间：</w:t>
      </w:r>
      <w:r w:rsidR="00B02A70">
        <w:rPr>
          <w:rFonts w:asciiTheme="minorEastAsia" w:eastAsiaTheme="minorEastAsia" w:hAnsiTheme="minorEastAsia" w:cs="仿宋" w:hint="eastAsia"/>
          <w:bCs/>
          <w:color w:val="auto"/>
          <w:sz w:val="24"/>
          <w:szCs w:val="24"/>
        </w:rPr>
        <w:t>养殖设备</w:t>
      </w:r>
      <w:r w:rsidRPr="007C6686">
        <w:rPr>
          <w:rFonts w:asciiTheme="minorEastAsia" w:eastAsiaTheme="minorEastAsia" w:hAnsiTheme="minorEastAsia" w:cs="仿宋" w:hint="eastAsia"/>
          <w:bCs/>
          <w:color w:val="auto"/>
          <w:sz w:val="24"/>
          <w:szCs w:val="24"/>
        </w:rPr>
        <w:t>202</w:t>
      </w:r>
      <w:r w:rsidRPr="007C6686">
        <w:rPr>
          <w:rFonts w:asciiTheme="minorEastAsia" w:eastAsiaTheme="minorEastAsia" w:hAnsiTheme="minorEastAsia" w:cs="仿宋"/>
          <w:bCs/>
          <w:color w:val="auto"/>
          <w:sz w:val="24"/>
          <w:szCs w:val="24"/>
        </w:rPr>
        <w:t>2</w:t>
      </w:r>
      <w:r w:rsidRPr="007C6686">
        <w:rPr>
          <w:rFonts w:asciiTheme="minorEastAsia" w:eastAsiaTheme="minorEastAsia" w:hAnsiTheme="minorEastAsia" w:cs="仿宋" w:hint="eastAsia"/>
          <w:bCs/>
          <w:color w:val="auto"/>
          <w:sz w:val="24"/>
          <w:szCs w:val="24"/>
        </w:rPr>
        <w:t>年</w:t>
      </w:r>
      <w:r w:rsidRPr="007C6686">
        <w:rPr>
          <w:rFonts w:asciiTheme="minorEastAsia" w:eastAsiaTheme="minorEastAsia" w:hAnsiTheme="minorEastAsia" w:cs="仿宋"/>
          <w:bCs/>
          <w:color w:val="auto"/>
          <w:sz w:val="24"/>
          <w:szCs w:val="24"/>
        </w:rPr>
        <w:t>8</w:t>
      </w:r>
      <w:r w:rsidRPr="007C6686">
        <w:rPr>
          <w:rFonts w:asciiTheme="minorEastAsia" w:eastAsiaTheme="minorEastAsia" w:hAnsiTheme="minorEastAsia" w:cs="仿宋" w:hint="eastAsia"/>
          <w:bCs/>
          <w:color w:val="auto"/>
          <w:sz w:val="24"/>
          <w:szCs w:val="24"/>
        </w:rPr>
        <w:t>月</w:t>
      </w:r>
      <w:r w:rsidRPr="007C6686">
        <w:rPr>
          <w:rFonts w:asciiTheme="minorEastAsia" w:eastAsiaTheme="minorEastAsia" w:hAnsiTheme="minorEastAsia" w:cs="仿宋"/>
          <w:bCs/>
          <w:color w:val="auto"/>
          <w:sz w:val="24"/>
          <w:szCs w:val="24"/>
        </w:rPr>
        <w:t>5</w:t>
      </w:r>
      <w:r w:rsidRPr="007C6686">
        <w:rPr>
          <w:rFonts w:asciiTheme="minorEastAsia" w:eastAsiaTheme="minorEastAsia" w:hAnsiTheme="minorEastAsia" w:cs="仿宋" w:hint="eastAsia"/>
          <w:bCs/>
          <w:color w:val="auto"/>
          <w:sz w:val="24"/>
          <w:szCs w:val="24"/>
        </w:rPr>
        <w:t>日1</w:t>
      </w:r>
      <w:r w:rsidRPr="007C6686">
        <w:rPr>
          <w:rFonts w:asciiTheme="minorEastAsia" w:eastAsiaTheme="minorEastAsia" w:hAnsiTheme="minorEastAsia" w:cs="仿宋"/>
          <w:bCs/>
          <w:color w:val="auto"/>
          <w:sz w:val="24"/>
          <w:szCs w:val="24"/>
        </w:rPr>
        <w:t>7</w:t>
      </w:r>
      <w:r w:rsidRPr="007C6686">
        <w:rPr>
          <w:rFonts w:asciiTheme="minorEastAsia" w:eastAsiaTheme="minorEastAsia" w:hAnsiTheme="minorEastAsia" w:cs="仿宋" w:hint="eastAsia"/>
          <w:bCs/>
          <w:color w:val="auto"/>
          <w:sz w:val="24"/>
          <w:szCs w:val="24"/>
        </w:rPr>
        <w:t>：3</w:t>
      </w:r>
      <w:r w:rsidRPr="007C6686">
        <w:rPr>
          <w:rFonts w:asciiTheme="minorEastAsia" w:eastAsiaTheme="minorEastAsia" w:hAnsiTheme="minorEastAsia" w:cs="仿宋"/>
          <w:bCs/>
          <w:color w:val="auto"/>
          <w:sz w:val="24"/>
          <w:szCs w:val="24"/>
        </w:rPr>
        <w:t>0</w:t>
      </w:r>
      <w:r w:rsidRPr="007C6686">
        <w:rPr>
          <w:rFonts w:asciiTheme="minorEastAsia" w:eastAsiaTheme="minorEastAsia" w:hAnsiTheme="minorEastAsia" w:cs="仿宋" w:hint="eastAsia"/>
          <w:bCs/>
          <w:color w:val="auto"/>
          <w:sz w:val="24"/>
          <w:szCs w:val="24"/>
        </w:rPr>
        <w:t>投标截止</w:t>
      </w:r>
      <w:r w:rsidR="00272A5B">
        <w:rPr>
          <w:rFonts w:asciiTheme="minorEastAsia" w:eastAsiaTheme="minorEastAsia" w:hAnsiTheme="minorEastAsia" w:cs="仿宋" w:hint="eastAsia"/>
          <w:bCs/>
          <w:color w:val="auto"/>
          <w:sz w:val="24"/>
          <w:szCs w:val="24"/>
        </w:rPr>
        <w:t>，专用成套设备</w:t>
      </w:r>
      <w:r w:rsidR="00272A5B" w:rsidRPr="007C6686">
        <w:rPr>
          <w:rFonts w:asciiTheme="minorEastAsia" w:eastAsiaTheme="minorEastAsia" w:hAnsiTheme="minorEastAsia" w:cs="仿宋" w:hint="eastAsia"/>
          <w:bCs/>
          <w:color w:val="auto"/>
          <w:sz w:val="24"/>
          <w:szCs w:val="24"/>
        </w:rPr>
        <w:t>202</w:t>
      </w:r>
      <w:r w:rsidR="00272A5B" w:rsidRPr="007C6686">
        <w:rPr>
          <w:rFonts w:asciiTheme="minorEastAsia" w:eastAsiaTheme="minorEastAsia" w:hAnsiTheme="minorEastAsia" w:cs="仿宋"/>
          <w:bCs/>
          <w:color w:val="auto"/>
          <w:sz w:val="24"/>
          <w:szCs w:val="24"/>
        </w:rPr>
        <w:t>2</w:t>
      </w:r>
      <w:r w:rsidR="00272A5B" w:rsidRPr="007C6686">
        <w:rPr>
          <w:rFonts w:asciiTheme="minorEastAsia" w:eastAsiaTheme="minorEastAsia" w:hAnsiTheme="minorEastAsia" w:cs="仿宋" w:hint="eastAsia"/>
          <w:bCs/>
          <w:color w:val="auto"/>
          <w:sz w:val="24"/>
          <w:szCs w:val="24"/>
        </w:rPr>
        <w:t>年</w:t>
      </w:r>
      <w:r w:rsidR="00272A5B" w:rsidRPr="007C6686">
        <w:rPr>
          <w:rFonts w:asciiTheme="minorEastAsia" w:eastAsiaTheme="minorEastAsia" w:hAnsiTheme="minorEastAsia" w:cs="仿宋"/>
          <w:bCs/>
          <w:color w:val="auto"/>
          <w:sz w:val="24"/>
          <w:szCs w:val="24"/>
        </w:rPr>
        <w:t>8</w:t>
      </w:r>
      <w:r w:rsidR="00272A5B" w:rsidRPr="007C6686">
        <w:rPr>
          <w:rFonts w:asciiTheme="minorEastAsia" w:eastAsiaTheme="minorEastAsia" w:hAnsiTheme="minorEastAsia" w:cs="仿宋" w:hint="eastAsia"/>
          <w:bCs/>
          <w:color w:val="auto"/>
          <w:sz w:val="24"/>
          <w:szCs w:val="24"/>
        </w:rPr>
        <w:t>月</w:t>
      </w:r>
      <w:r w:rsidR="00272A5B">
        <w:rPr>
          <w:rFonts w:asciiTheme="minorEastAsia" w:eastAsiaTheme="minorEastAsia" w:hAnsiTheme="minorEastAsia" w:cs="仿宋" w:hint="eastAsia"/>
          <w:bCs/>
          <w:color w:val="auto"/>
          <w:sz w:val="24"/>
          <w:szCs w:val="24"/>
        </w:rPr>
        <w:t>1</w:t>
      </w:r>
      <w:r w:rsidR="003F5A78">
        <w:rPr>
          <w:rFonts w:asciiTheme="minorEastAsia" w:eastAsiaTheme="minorEastAsia" w:hAnsiTheme="minorEastAsia" w:cs="仿宋"/>
          <w:bCs/>
          <w:color w:val="auto"/>
          <w:sz w:val="24"/>
          <w:szCs w:val="24"/>
        </w:rPr>
        <w:t>0</w:t>
      </w:r>
      <w:r w:rsidR="00272A5B" w:rsidRPr="007C6686">
        <w:rPr>
          <w:rFonts w:asciiTheme="minorEastAsia" w:eastAsiaTheme="minorEastAsia" w:hAnsiTheme="minorEastAsia" w:cs="仿宋" w:hint="eastAsia"/>
          <w:bCs/>
          <w:color w:val="auto"/>
          <w:sz w:val="24"/>
          <w:szCs w:val="24"/>
        </w:rPr>
        <w:t>日1</w:t>
      </w:r>
      <w:r w:rsidR="00272A5B" w:rsidRPr="007C6686">
        <w:rPr>
          <w:rFonts w:asciiTheme="minorEastAsia" w:eastAsiaTheme="minorEastAsia" w:hAnsiTheme="minorEastAsia" w:cs="仿宋"/>
          <w:bCs/>
          <w:color w:val="auto"/>
          <w:sz w:val="24"/>
          <w:szCs w:val="24"/>
        </w:rPr>
        <w:t>7</w:t>
      </w:r>
      <w:r w:rsidR="00272A5B" w:rsidRPr="007C6686">
        <w:rPr>
          <w:rFonts w:asciiTheme="minorEastAsia" w:eastAsiaTheme="minorEastAsia" w:hAnsiTheme="minorEastAsia" w:cs="仿宋" w:hint="eastAsia"/>
          <w:bCs/>
          <w:color w:val="auto"/>
          <w:sz w:val="24"/>
          <w:szCs w:val="24"/>
        </w:rPr>
        <w:t>：3</w:t>
      </w:r>
      <w:r w:rsidR="00272A5B" w:rsidRPr="007C6686">
        <w:rPr>
          <w:rFonts w:asciiTheme="minorEastAsia" w:eastAsiaTheme="minorEastAsia" w:hAnsiTheme="minorEastAsia" w:cs="仿宋"/>
          <w:bCs/>
          <w:color w:val="auto"/>
          <w:sz w:val="24"/>
          <w:szCs w:val="24"/>
        </w:rPr>
        <w:t>0</w:t>
      </w:r>
      <w:r w:rsidR="00272A5B" w:rsidRPr="007C6686">
        <w:rPr>
          <w:rFonts w:asciiTheme="minorEastAsia" w:eastAsiaTheme="minorEastAsia" w:hAnsiTheme="minorEastAsia" w:cs="仿宋" w:hint="eastAsia"/>
          <w:bCs/>
          <w:color w:val="auto"/>
          <w:sz w:val="24"/>
          <w:szCs w:val="24"/>
        </w:rPr>
        <w:t>投标截止</w:t>
      </w:r>
      <w:r w:rsidRPr="007C6686">
        <w:rPr>
          <w:rFonts w:asciiTheme="minorEastAsia" w:eastAsiaTheme="minorEastAsia" w:hAnsiTheme="minorEastAsia" w:cs="仿宋" w:hint="eastAsia"/>
          <w:bCs/>
          <w:color w:val="auto"/>
          <w:sz w:val="24"/>
          <w:szCs w:val="24"/>
        </w:rPr>
        <w:t xml:space="preserve">。 </w:t>
      </w:r>
    </w:p>
    <w:p w:rsidR="00E44915" w:rsidRPr="007C6686" w:rsidRDefault="006C127B">
      <w:pPr>
        <w:pStyle w:val="ab"/>
        <w:tabs>
          <w:tab w:val="left" w:pos="0"/>
        </w:tabs>
        <w:spacing w:line="440" w:lineRule="exact"/>
        <w:ind w:firstLine="480"/>
        <w:rPr>
          <w:rFonts w:asciiTheme="minorEastAsia" w:eastAsiaTheme="minorEastAsia" w:hAnsiTheme="minorEastAsia" w:cs="仿宋"/>
          <w:bCs/>
          <w:color w:val="auto"/>
          <w:sz w:val="24"/>
          <w:szCs w:val="24"/>
        </w:rPr>
      </w:pPr>
      <w:r w:rsidRPr="007C6686">
        <w:rPr>
          <w:rFonts w:asciiTheme="minorEastAsia" w:eastAsiaTheme="minorEastAsia" w:hAnsiTheme="minorEastAsia" w:cs="仿宋"/>
          <w:bCs/>
          <w:color w:val="auto"/>
          <w:sz w:val="24"/>
          <w:szCs w:val="24"/>
        </w:rPr>
        <w:t>3</w:t>
      </w:r>
      <w:r w:rsidRPr="007C6686">
        <w:rPr>
          <w:rFonts w:asciiTheme="minorEastAsia" w:eastAsiaTheme="minorEastAsia" w:hAnsiTheme="minorEastAsia" w:cs="仿宋" w:hint="eastAsia"/>
          <w:bCs/>
          <w:color w:val="auto"/>
          <w:sz w:val="24"/>
          <w:szCs w:val="24"/>
        </w:rPr>
        <w:t>、投标联系人及地址：</w:t>
      </w:r>
    </w:p>
    <w:p w:rsidR="00E44915" w:rsidRPr="007C6686" w:rsidRDefault="006C127B">
      <w:pPr>
        <w:pStyle w:val="ab"/>
        <w:tabs>
          <w:tab w:val="left" w:pos="0"/>
        </w:tabs>
        <w:spacing w:line="440" w:lineRule="exact"/>
        <w:ind w:firstLine="480"/>
        <w:rPr>
          <w:rFonts w:asciiTheme="minorEastAsia" w:eastAsiaTheme="minorEastAsia" w:hAnsiTheme="minorEastAsia" w:cs="仿宋"/>
          <w:color w:val="auto"/>
          <w:sz w:val="24"/>
          <w:szCs w:val="24"/>
        </w:rPr>
      </w:pPr>
      <w:r w:rsidRPr="007C6686">
        <w:rPr>
          <w:rFonts w:asciiTheme="minorEastAsia" w:eastAsiaTheme="minorEastAsia" w:hAnsiTheme="minorEastAsia" w:cs="仿宋" w:hint="eastAsia"/>
          <w:color w:val="auto"/>
          <w:sz w:val="24"/>
          <w:szCs w:val="24"/>
        </w:rPr>
        <w:t>报价邮件标题：</w:t>
      </w:r>
      <w:r w:rsidRPr="007C6686">
        <w:rPr>
          <w:rFonts w:asciiTheme="minorEastAsia" w:eastAsiaTheme="minorEastAsia" w:hAnsiTheme="minorEastAsia" w:cs="仿宋" w:hint="eastAsia"/>
          <w:color w:val="auto"/>
          <w:sz w:val="24"/>
          <w:szCs w:val="24"/>
          <w:u w:val="single"/>
        </w:rPr>
        <w:t>克拉玛依项目投标+投标企业名称</w:t>
      </w:r>
      <w:r w:rsidRPr="007C6686">
        <w:rPr>
          <w:rFonts w:asciiTheme="minorEastAsia" w:eastAsiaTheme="minorEastAsia" w:hAnsiTheme="minorEastAsia" w:cs="仿宋"/>
          <w:color w:val="auto"/>
          <w:sz w:val="24"/>
          <w:szCs w:val="24"/>
          <w:u w:val="single"/>
        </w:rPr>
        <w:t>+选投（单项）楼栋内容</w:t>
      </w:r>
    </w:p>
    <w:p w:rsidR="00E44915" w:rsidRPr="007C6686" w:rsidRDefault="006C127B">
      <w:pPr>
        <w:pStyle w:val="a9"/>
        <w:shd w:val="clear" w:color="auto" w:fill="FFFFFF"/>
        <w:spacing w:line="240" w:lineRule="auto"/>
        <w:ind w:firstLine="480"/>
        <w:rPr>
          <w:rStyle w:val="apple-converted-space"/>
          <w:rFonts w:asciiTheme="minorEastAsia" w:eastAsiaTheme="minorEastAsia" w:hAnsiTheme="minorEastAsia"/>
          <w:color w:val="auto"/>
          <w:szCs w:val="24"/>
        </w:rPr>
      </w:pPr>
      <w:r w:rsidRPr="007C6686">
        <w:rPr>
          <w:rStyle w:val="apple-converted-space"/>
          <w:rFonts w:asciiTheme="minorEastAsia" w:eastAsiaTheme="minorEastAsia" w:hAnsiTheme="minorEastAsia" w:hint="eastAsia"/>
          <w:color w:val="auto"/>
          <w:szCs w:val="24"/>
        </w:rPr>
        <w:t>投标邮箱：</w:t>
      </w:r>
      <w:hyperlink r:id="rId8" w:history="1">
        <w:r w:rsidRPr="007C6686">
          <w:rPr>
            <w:rStyle w:val="aa"/>
            <w:rFonts w:asciiTheme="minorEastAsia" w:eastAsiaTheme="minorEastAsia" w:hAnsiTheme="minorEastAsia"/>
            <w:color w:val="auto"/>
            <w:szCs w:val="24"/>
          </w:rPr>
          <w:t>baojia@tianzow.com</w:t>
        </w:r>
      </w:hyperlink>
    </w:p>
    <w:p w:rsidR="00E44915" w:rsidRPr="007C6686" w:rsidRDefault="006C127B">
      <w:pPr>
        <w:pStyle w:val="a9"/>
        <w:shd w:val="clear" w:color="auto" w:fill="FFFFFF"/>
        <w:spacing w:line="240" w:lineRule="auto"/>
        <w:ind w:leftChars="320" w:left="1203" w:hangingChars="128" w:hanging="307"/>
        <w:rPr>
          <w:rStyle w:val="apple-converted-space"/>
          <w:rFonts w:asciiTheme="minorEastAsia" w:eastAsiaTheme="minorEastAsia" w:hAnsiTheme="minorEastAsia" w:cs="Times New Roman"/>
          <w:color w:val="auto"/>
          <w:szCs w:val="24"/>
        </w:rPr>
      </w:pPr>
      <w:r w:rsidRPr="007C6686">
        <w:rPr>
          <w:rStyle w:val="apple-converted-space"/>
          <w:rFonts w:asciiTheme="minorEastAsia" w:eastAsiaTheme="minorEastAsia" w:hAnsiTheme="minorEastAsia" w:hint="eastAsia"/>
          <w:color w:val="auto"/>
          <w:szCs w:val="24"/>
        </w:rPr>
        <w:t>技术联系电话：13206091702</w:t>
      </w:r>
      <w:r w:rsidRPr="007C6686">
        <w:rPr>
          <w:rStyle w:val="apple-converted-space"/>
          <w:rFonts w:asciiTheme="minorEastAsia" w:eastAsiaTheme="minorEastAsia" w:hAnsiTheme="minorEastAsia" w:hint="eastAsia"/>
          <w:color w:val="auto"/>
          <w:szCs w:val="24"/>
        </w:rPr>
        <w:tab/>
      </w:r>
      <w:r w:rsidRPr="007C6686">
        <w:rPr>
          <w:rStyle w:val="apple-converted-space"/>
          <w:rFonts w:asciiTheme="minorEastAsia" w:eastAsiaTheme="minorEastAsia" w:hAnsiTheme="minorEastAsia" w:hint="eastAsia"/>
          <w:color w:val="auto"/>
          <w:szCs w:val="24"/>
        </w:rPr>
        <w:tab/>
      </w:r>
      <w:r w:rsidRPr="007C6686">
        <w:rPr>
          <w:rStyle w:val="apple-converted-space"/>
          <w:rFonts w:asciiTheme="minorEastAsia" w:eastAsiaTheme="minorEastAsia" w:hAnsiTheme="minorEastAsia" w:cs="Times New Roman" w:hint="eastAsia"/>
          <w:color w:val="auto"/>
          <w:szCs w:val="24"/>
        </w:rPr>
        <w:t>资料接收联系电话： 18883964599</w:t>
      </w:r>
    </w:p>
    <w:p w:rsidR="00E44915" w:rsidRPr="007C6686" w:rsidRDefault="006C127B">
      <w:pPr>
        <w:pStyle w:val="a9"/>
        <w:shd w:val="clear" w:color="auto" w:fill="FFFFFF"/>
        <w:spacing w:line="240" w:lineRule="auto"/>
        <w:ind w:firstLine="480"/>
        <w:rPr>
          <w:rStyle w:val="apple-converted-space"/>
          <w:rFonts w:asciiTheme="minorEastAsia" w:eastAsiaTheme="minorEastAsia" w:hAnsiTheme="minorEastAsia" w:cs="Times New Roman"/>
          <w:color w:val="auto"/>
          <w:szCs w:val="24"/>
        </w:rPr>
      </w:pPr>
      <w:r w:rsidRPr="007C6686">
        <w:rPr>
          <w:rStyle w:val="apple-converted-space"/>
          <w:rFonts w:asciiTheme="minorEastAsia" w:eastAsiaTheme="minorEastAsia" w:hAnsiTheme="minorEastAsia" w:cs="Times New Roman" w:hint="eastAsia"/>
          <w:color w:val="auto"/>
          <w:szCs w:val="24"/>
        </w:rPr>
        <w:t>资料采用邮寄方式。接收地址：重庆市北部新区高新园黄山大道中段9号木星科技大厦2-1区6楼天兆猪业。</w:t>
      </w:r>
    </w:p>
    <w:p w:rsidR="00E44915" w:rsidRPr="007C6686" w:rsidRDefault="00E44915">
      <w:pPr>
        <w:pStyle w:val="ab"/>
        <w:tabs>
          <w:tab w:val="left" w:pos="0"/>
        </w:tabs>
        <w:spacing w:line="440" w:lineRule="exact"/>
        <w:ind w:firstLine="480"/>
        <w:rPr>
          <w:rFonts w:asciiTheme="minorEastAsia" w:eastAsiaTheme="minorEastAsia" w:hAnsiTheme="minorEastAsia" w:cs="仿宋"/>
          <w:bCs/>
          <w:color w:val="auto"/>
          <w:sz w:val="24"/>
          <w:szCs w:val="24"/>
        </w:rPr>
      </w:pPr>
    </w:p>
    <w:p w:rsidR="00E44915" w:rsidRPr="007C6686" w:rsidRDefault="00E44915">
      <w:pPr>
        <w:tabs>
          <w:tab w:val="left" w:pos="0"/>
        </w:tabs>
        <w:spacing w:line="440" w:lineRule="exact"/>
        <w:ind w:left="0"/>
        <w:rPr>
          <w:rFonts w:asciiTheme="minorEastAsia" w:eastAsiaTheme="minorEastAsia" w:hAnsiTheme="minorEastAsia" w:cs="仿宋"/>
          <w:color w:val="auto"/>
          <w:sz w:val="24"/>
          <w:szCs w:val="24"/>
        </w:rPr>
      </w:pPr>
    </w:p>
    <w:sectPr w:rsidR="00E44915" w:rsidRPr="007C6686">
      <w:footerReference w:type="default" r:id="rId9"/>
      <w:pgSz w:w="11900" w:h="16840"/>
      <w:pgMar w:top="1440" w:right="1304" w:bottom="1440" w:left="1304" w:header="737" w:footer="73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844" w:rsidRDefault="00933844">
      <w:pPr>
        <w:spacing w:before="0" w:line="240" w:lineRule="auto"/>
      </w:pPr>
      <w:r>
        <w:separator/>
      </w:r>
    </w:p>
  </w:endnote>
  <w:endnote w:type="continuationSeparator" w:id="0">
    <w:p w:rsidR="00933844" w:rsidRDefault="0093384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微软雅黑">
    <w:altName w:val="汉仪旗黑KW 55S"/>
    <w:panose1 w:val="020B0503020204020204"/>
    <w:charset w:val="86"/>
    <w:family w:val="swiss"/>
    <w:pitch w:val="variable"/>
    <w:sig w:usb0="80000287" w:usb1="280F3C52" w:usb2="00000016" w:usb3="00000000" w:csb0="0004001F" w:csb1="00000000"/>
  </w:font>
  <w:font w:name="仿宋">
    <w:altName w:val="汉仪仿宋KW"/>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915" w:rsidRDefault="006C127B">
    <w:r>
      <w:rPr>
        <w:noProof/>
      </w:rPr>
      <w:drawing>
        <wp:anchor distT="152400" distB="152400" distL="152400" distR="152400" simplePos="0" relativeHeight="251662336" behindDoc="1" locked="0" layoutInCell="1" allowOverlap="1">
          <wp:simplePos x="0" y="0"/>
          <wp:positionH relativeFrom="page">
            <wp:posOffset>0</wp:posOffset>
          </wp:positionH>
          <wp:positionV relativeFrom="page">
            <wp:posOffset>9448165</wp:posOffset>
          </wp:positionV>
          <wp:extent cx="7560310" cy="1243965"/>
          <wp:effectExtent l="0" t="0" r="0" b="0"/>
          <wp:wrapNone/>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1"/>
                  <a:stretch>
                    <a:fillRect/>
                  </a:stretch>
                </pic:blipFill>
                <pic:spPr>
                  <a:xfrm>
                    <a:off x="0" y="0"/>
                    <a:ext cx="7560057" cy="1243752"/>
                  </a:xfrm>
                  <a:prstGeom prst="rect">
                    <a:avLst/>
                  </a:prstGeom>
                  <a:ln w="12700" cap="flat">
                    <a:noFill/>
                    <a:miter lim="400000"/>
                    <a:headEnd/>
                    <a:tailEnd/>
                  </a:ln>
                  <a:effectLst/>
                </pic:spPr>
              </pic:pic>
            </a:graphicData>
          </a:graphic>
        </wp:anchor>
      </w:drawing>
    </w:r>
  </w:p>
  <w:p w:rsidR="00E44915" w:rsidRDefault="00E44915">
    <w:pPr>
      <w:pStyle w:val="a5"/>
      <w:ind w:right="200"/>
      <w:jc w:val="right"/>
    </w:pPr>
  </w:p>
  <w:p w:rsidR="00E44915" w:rsidRDefault="00933844">
    <w:pPr>
      <w:pStyle w:val="a5"/>
      <w:ind w:right="200"/>
      <w:jc w:val="right"/>
      <w:rPr>
        <w:rFonts w:asciiTheme="minorEastAsia" w:eastAsiaTheme="minorEastAsia" w:hAnsiTheme="minorEastAsia"/>
        <w:sz w:val="15"/>
      </w:rPr>
    </w:pPr>
    <w:sdt>
      <w:sdtPr>
        <w:id w:val="1703440634"/>
      </w:sdtPr>
      <w:sdtEndPr>
        <w:rPr>
          <w:rFonts w:asciiTheme="minorEastAsia" w:eastAsiaTheme="minorEastAsia" w:hAnsiTheme="minorEastAsia"/>
          <w:sz w:val="15"/>
        </w:rPr>
      </w:sdtEndPr>
      <w:sdtContent>
        <w:sdt>
          <w:sdtPr>
            <w:id w:val="-1769616900"/>
          </w:sdtPr>
          <w:sdtEndPr>
            <w:rPr>
              <w:rFonts w:asciiTheme="minorEastAsia" w:eastAsiaTheme="minorEastAsia" w:hAnsiTheme="minorEastAsia"/>
              <w:sz w:val="15"/>
            </w:rPr>
          </w:sdtEndPr>
          <w:sdtContent>
            <w:r w:rsidR="006C127B">
              <w:rPr>
                <w:rFonts w:asciiTheme="minorEastAsia" w:eastAsiaTheme="minorEastAsia" w:hAnsiTheme="minorEastAsia"/>
                <w:sz w:val="15"/>
                <w:lang w:val="zh-CN"/>
              </w:rPr>
              <w:t xml:space="preserve"> </w:t>
            </w:r>
            <w:r w:rsidR="006C127B">
              <w:rPr>
                <w:rFonts w:asciiTheme="minorEastAsia" w:eastAsiaTheme="minorEastAsia" w:hAnsiTheme="minorEastAsia"/>
                <w:b/>
                <w:bCs/>
                <w:szCs w:val="24"/>
              </w:rPr>
              <w:fldChar w:fldCharType="begin"/>
            </w:r>
            <w:r w:rsidR="006C127B">
              <w:rPr>
                <w:rFonts w:asciiTheme="minorEastAsia" w:eastAsiaTheme="minorEastAsia" w:hAnsiTheme="minorEastAsia"/>
                <w:b/>
                <w:bCs/>
                <w:sz w:val="15"/>
              </w:rPr>
              <w:instrText>PAGE</w:instrText>
            </w:r>
            <w:r w:rsidR="006C127B">
              <w:rPr>
                <w:rFonts w:asciiTheme="minorEastAsia" w:eastAsiaTheme="minorEastAsia" w:hAnsiTheme="minorEastAsia"/>
                <w:b/>
                <w:bCs/>
                <w:szCs w:val="24"/>
              </w:rPr>
              <w:fldChar w:fldCharType="separate"/>
            </w:r>
            <w:r w:rsidR="006C127B">
              <w:rPr>
                <w:rFonts w:asciiTheme="minorEastAsia" w:eastAsiaTheme="minorEastAsia" w:hAnsiTheme="minorEastAsia"/>
                <w:b/>
                <w:bCs/>
                <w:sz w:val="15"/>
              </w:rPr>
              <w:t>2</w:t>
            </w:r>
            <w:r w:rsidR="006C127B">
              <w:rPr>
                <w:rFonts w:asciiTheme="minorEastAsia" w:eastAsiaTheme="minorEastAsia" w:hAnsiTheme="minorEastAsia"/>
                <w:b/>
                <w:bCs/>
                <w:szCs w:val="24"/>
              </w:rPr>
              <w:fldChar w:fldCharType="end"/>
            </w:r>
            <w:r w:rsidR="006C127B">
              <w:rPr>
                <w:rFonts w:asciiTheme="minorEastAsia" w:eastAsiaTheme="minorEastAsia" w:hAnsiTheme="minorEastAsia"/>
                <w:sz w:val="15"/>
                <w:lang w:val="zh-CN"/>
              </w:rPr>
              <w:t xml:space="preserve"> / </w:t>
            </w:r>
            <w:r w:rsidR="006C127B">
              <w:rPr>
                <w:rFonts w:asciiTheme="minorEastAsia" w:eastAsiaTheme="minorEastAsia" w:hAnsiTheme="minorEastAsia"/>
                <w:b/>
                <w:bCs/>
                <w:szCs w:val="24"/>
              </w:rPr>
              <w:fldChar w:fldCharType="begin"/>
            </w:r>
            <w:r w:rsidR="006C127B">
              <w:rPr>
                <w:rFonts w:asciiTheme="minorEastAsia" w:eastAsiaTheme="minorEastAsia" w:hAnsiTheme="minorEastAsia"/>
                <w:b/>
                <w:bCs/>
                <w:sz w:val="15"/>
              </w:rPr>
              <w:instrText>NUMPAGES</w:instrText>
            </w:r>
            <w:r w:rsidR="006C127B">
              <w:rPr>
                <w:rFonts w:asciiTheme="minorEastAsia" w:eastAsiaTheme="minorEastAsia" w:hAnsiTheme="minorEastAsia"/>
                <w:b/>
                <w:bCs/>
                <w:szCs w:val="24"/>
              </w:rPr>
              <w:fldChar w:fldCharType="separate"/>
            </w:r>
            <w:r w:rsidR="006C127B">
              <w:rPr>
                <w:rFonts w:asciiTheme="minorEastAsia" w:eastAsiaTheme="minorEastAsia" w:hAnsiTheme="minorEastAsia"/>
                <w:b/>
                <w:bCs/>
                <w:sz w:val="15"/>
              </w:rPr>
              <w:t>2</w:t>
            </w:r>
            <w:r w:rsidR="006C127B">
              <w:rPr>
                <w:rFonts w:asciiTheme="minorEastAsia" w:eastAsiaTheme="minorEastAsia" w:hAnsiTheme="minorEastAsia"/>
                <w:b/>
                <w:bCs/>
                <w:szCs w:val="24"/>
              </w:rPr>
              <w:fldChar w:fldCharType="end"/>
            </w:r>
          </w:sdtContent>
        </w:sdt>
      </w:sdtContent>
    </w:sdt>
  </w:p>
  <w:p w:rsidR="00E44915" w:rsidRDefault="00E44915">
    <w:pPr>
      <w:pStyle w:val="a5"/>
      <w:tabs>
        <w:tab w:val="clear" w:pos="8306"/>
        <w:tab w:val="right" w:pos="8280"/>
      </w:tabs>
      <w:ind w:left="5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844" w:rsidRDefault="00933844">
      <w:pPr>
        <w:spacing w:before="0" w:line="240" w:lineRule="auto"/>
      </w:pPr>
      <w:r>
        <w:separator/>
      </w:r>
    </w:p>
  </w:footnote>
  <w:footnote w:type="continuationSeparator" w:id="0">
    <w:p w:rsidR="00933844" w:rsidRDefault="00933844">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060A4"/>
    <w:multiLevelType w:val="multilevel"/>
    <w:tmpl w:val="494060A4"/>
    <w:lvl w:ilvl="0">
      <w:start w:val="1"/>
      <w:numFmt w:val="decimal"/>
      <w:lvlText w:val="%1、"/>
      <w:lvlJc w:val="left"/>
      <w:pPr>
        <w:ind w:left="1260" w:hanging="36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4CFF1282"/>
    <w:multiLevelType w:val="multilevel"/>
    <w:tmpl w:val="4CFF1282"/>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JhZmQyYTUxM2NlNjBlNzM2YmE2YmRkMGE5Njk4Y2UifQ=="/>
  </w:docVars>
  <w:rsids>
    <w:rsidRoot w:val="00BB0AA9"/>
    <w:rsid w:val="DF37D41D"/>
    <w:rsid w:val="EEBD882F"/>
    <w:rsid w:val="0000044C"/>
    <w:rsid w:val="00017568"/>
    <w:rsid w:val="00021917"/>
    <w:rsid w:val="00021F00"/>
    <w:rsid w:val="00023D31"/>
    <w:rsid w:val="00031875"/>
    <w:rsid w:val="000348DF"/>
    <w:rsid w:val="000416C7"/>
    <w:rsid w:val="000727BD"/>
    <w:rsid w:val="000A1570"/>
    <w:rsid w:val="000B690A"/>
    <w:rsid w:val="000D504F"/>
    <w:rsid w:val="00114EAC"/>
    <w:rsid w:val="00143C9A"/>
    <w:rsid w:val="001610C4"/>
    <w:rsid w:val="00162C2F"/>
    <w:rsid w:val="001631A9"/>
    <w:rsid w:val="001706C1"/>
    <w:rsid w:val="001B0F16"/>
    <w:rsid w:val="001B5D73"/>
    <w:rsid w:val="001B7027"/>
    <w:rsid w:val="00221AAC"/>
    <w:rsid w:val="0023396C"/>
    <w:rsid w:val="002535EB"/>
    <w:rsid w:val="00270178"/>
    <w:rsid w:val="002705D4"/>
    <w:rsid w:val="00272A5B"/>
    <w:rsid w:val="002A35B9"/>
    <w:rsid w:val="002C1162"/>
    <w:rsid w:val="002D10CF"/>
    <w:rsid w:val="002F6621"/>
    <w:rsid w:val="00301C71"/>
    <w:rsid w:val="00303735"/>
    <w:rsid w:val="00307800"/>
    <w:rsid w:val="0033196C"/>
    <w:rsid w:val="0033269A"/>
    <w:rsid w:val="00341FF9"/>
    <w:rsid w:val="0034472C"/>
    <w:rsid w:val="00346325"/>
    <w:rsid w:val="00352261"/>
    <w:rsid w:val="003678EB"/>
    <w:rsid w:val="0037641A"/>
    <w:rsid w:val="00393353"/>
    <w:rsid w:val="003A207A"/>
    <w:rsid w:val="003A3ED9"/>
    <w:rsid w:val="003B1C3B"/>
    <w:rsid w:val="003C04FC"/>
    <w:rsid w:val="003C6A22"/>
    <w:rsid w:val="003D060F"/>
    <w:rsid w:val="003E11F7"/>
    <w:rsid w:val="003E6FAA"/>
    <w:rsid w:val="003F1CE2"/>
    <w:rsid w:val="003F5A78"/>
    <w:rsid w:val="003F6A8E"/>
    <w:rsid w:val="00484302"/>
    <w:rsid w:val="0049078D"/>
    <w:rsid w:val="004A3BF8"/>
    <w:rsid w:val="004A470C"/>
    <w:rsid w:val="004B561D"/>
    <w:rsid w:val="004C1084"/>
    <w:rsid w:val="004C497F"/>
    <w:rsid w:val="004D4F61"/>
    <w:rsid w:val="004E0AA5"/>
    <w:rsid w:val="004E1FB0"/>
    <w:rsid w:val="004F461A"/>
    <w:rsid w:val="00507ACC"/>
    <w:rsid w:val="00556C62"/>
    <w:rsid w:val="00566F57"/>
    <w:rsid w:val="0056781E"/>
    <w:rsid w:val="00573953"/>
    <w:rsid w:val="005901D4"/>
    <w:rsid w:val="00593375"/>
    <w:rsid w:val="005946FB"/>
    <w:rsid w:val="00596FCA"/>
    <w:rsid w:val="005D2EEA"/>
    <w:rsid w:val="005E4A4F"/>
    <w:rsid w:val="005E607A"/>
    <w:rsid w:val="005F7B7B"/>
    <w:rsid w:val="006016A6"/>
    <w:rsid w:val="006017FB"/>
    <w:rsid w:val="00605F5E"/>
    <w:rsid w:val="006222C7"/>
    <w:rsid w:val="00633247"/>
    <w:rsid w:val="00652588"/>
    <w:rsid w:val="00654ED6"/>
    <w:rsid w:val="00677594"/>
    <w:rsid w:val="00687DDB"/>
    <w:rsid w:val="006B1D2D"/>
    <w:rsid w:val="006B3557"/>
    <w:rsid w:val="006C127B"/>
    <w:rsid w:val="006E78F3"/>
    <w:rsid w:val="00716ABB"/>
    <w:rsid w:val="007229A9"/>
    <w:rsid w:val="007245F3"/>
    <w:rsid w:val="00743513"/>
    <w:rsid w:val="007629C7"/>
    <w:rsid w:val="0078690F"/>
    <w:rsid w:val="00786A8B"/>
    <w:rsid w:val="00787025"/>
    <w:rsid w:val="0079460D"/>
    <w:rsid w:val="007A19FF"/>
    <w:rsid w:val="007A61FC"/>
    <w:rsid w:val="007B46BD"/>
    <w:rsid w:val="007C6686"/>
    <w:rsid w:val="007C6BB2"/>
    <w:rsid w:val="007E2C60"/>
    <w:rsid w:val="007F746B"/>
    <w:rsid w:val="00815584"/>
    <w:rsid w:val="00827E37"/>
    <w:rsid w:val="00850C6D"/>
    <w:rsid w:val="00853E18"/>
    <w:rsid w:val="008A16C4"/>
    <w:rsid w:val="008B0339"/>
    <w:rsid w:val="008C013B"/>
    <w:rsid w:val="008C13A0"/>
    <w:rsid w:val="008D22C1"/>
    <w:rsid w:val="008E7D9A"/>
    <w:rsid w:val="00910375"/>
    <w:rsid w:val="00927012"/>
    <w:rsid w:val="00933844"/>
    <w:rsid w:val="00945D50"/>
    <w:rsid w:val="00952088"/>
    <w:rsid w:val="00965858"/>
    <w:rsid w:val="009666FB"/>
    <w:rsid w:val="009749B0"/>
    <w:rsid w:val="009749B1"/>
    <w:rsid w:val="00985CB0"/>
    <w:rsid w:val="00990501"/>
    <w:rsid w:val="009A241F"/>
    <w:rsid w:val="009C0CB2"/>
    <w:rsid w:val="009C20D4"/>
    <w:rsid w:val="009C62DF"/>
    <w:rsid w:val="00A1137E"/>
    <w:rsid w:val="00A13B5E"/>
    <w:rsid w:val="00A217DA"/>
    <w:rsid w:val="00A257D9"/>
    <w:rsid w:val="00A37CA8"/>
    <w:rsid w:val="00A440BE"/>
    <w:rsid w:val="00A47A5D"/>
    <w:rsid w:val="00A569A1"/>
    <w:rsid w:val="00A616AF"/>
    <w:rsid w:val="00A66F39"/>
    <w:rsid w:val="00A87C0A"/>
    <w:rsid w:val="00A94829"/>
    <w:rsid w:val="00AF4377"/>
    <w:rsid w:val="00AF6B20"/>
    <w:rsid w:val="00AF6F1B"/>
    <w:rsid w:val="00B02A70"/>
    <w:rsid w:val="00B0446A"/>
    <w:rsid w:val="00B20315"/>
    <w:rsid w:val="00B355AC"/>
    <w:rsid w:val="00B430E3"/>
    <w:rsid w:val="00B436AB"/>
    <w:rsid w:val="00B51E5E"/>
    <w:rsid w:val="00B559DC"/>
    <w:rsid w:val="00B67FBD"/>
    <w:rsid w:val="00BA1751"/>
    <w:rsid w:val="00BA3AB8"/>
    <w:rsid w:val="00BA5882"/>
    <w:rsid w:val="00BB0AA9"/>
    <w:rsid w:val="00BD2F73"/>
    <w:rsid w:val="00BF4E8D"/>
    <w:rsid w:val="00C05085"/>
    <w:rsid w:val="00C1368B"/>
    <w:rsid w:val="00C24F9D"/>
    <w:rsid w:val="00C35ABF"/>
    <w:rsid w:val="00C37999"/>
    <w:rsid w:val="00C52D9B"/>
    <w:rsid w:val="00C52F08"/>
    <w:rsid w:val="00C53445"/>
    <w:rsid w:val="00C54A50"/>
    <w:rsid w:val="00C6012E"/>
    <w:rsid w:val="00C64B62"/>
    <w:rsid w:val="00C64FA4"/>
    <w:rsid w:val="00C66380"/>
    <w:rsid w:val="00C85DD9"/>
    <w:rsid w:val="00C94D2A"/>
    <w:rsid w:val="00C96EED"/>
    <w:rsid w:val="00CC3241"/>
    <w:rsid w:val="00CC752A"/>
    <w:rsid w:val="00CD234E"/>
    <w:rsid w:val="00CF2857"/>
    <w:rsid w:val="00D03606"/>
    <w:rsid w:val="00D07AE6"/>
    <w:rsid w:val="00D11723"/>
    <w:rsid w:val="00D318F8"/>
    <w:rsid w:val="00D47CDB"/>
    <w:rsid w:val="00D57159"/>
    <w:rsid w:val="00D975D5"/>
    <w:rsid w:val="00DA47C1"/>
    <w:rsid w:val="00DC0403"/>
    <w:rsid w:val="00DC7AE2"/>
    <w:rsid w:val="00DD0D75"/>
    <w:rsid w:val="00E0529B"/>
    <w:rsid w:val="00E063DA"/>
    <w:rsid w:val="00E44915"/>
    <w:rsid w:val="00E534A2"/>
    <w:rsid w:val="00E779BE"/>
    <w:rsid w:val="00ED181F"/>
    <w:rsid w:val="00EE09AD"/>
    <w:rsid w:val="00EE456D"/>
    <w:rsid w:val="00EF3A14"/>
    <w:rsid w:val="00EF6138"/>
    <w:rsid w:val="00F06AB0"/>
    <w:rsid w:val="00F1200F"/>
    <w:rsid w:val="00F57FF0"/>
    <w:rsid w:val="00F70C6D"/>
    <w:rsid w:val="00F72C71"/>
    <w:rsid w:val="00F76052"/>
    <w:rsid w:val="00F812DD"/>
    <w:rsid w:val="00F870F8"/>
    <w:rsid w:val="00FA057B"/>
    <w:rsid w:val="00FB1FB2"/>
    <w:rsid w:val="00FB64E2"/>
    <w:rsid w:val="00FC399E"/>
    <w:rsid w:val="00FF09E5"/>
    <w:rsid w:val="00FF79BF"/>
    <w:rsid w:val="010B70F8"/>
    <w:rsid w:val="0353622D"/>
    <w:rsid w:val="043459FD"/>
    <w:rsid w:val="13C310D4"/>
    <w:rsid w:val="14676F7B"/>
    <w:rsid w:val="1DAB4B47"/>
    <w:rsid w:val="2A5B019A"/>
    <w:rsid w:val="3472278B"/>
    <w:rsid w:val="3AE787E3"/>
    <w:rsid w:val="42B71372"/>
    <w:rsid w:val="4BFD38B3"/>
    <w:rsid w:val="4F0B24CB"/>
    <w:rsid w:val="4FF07FEE"/>
    <w:rsid w:val="546029CA"/>
    <w:rsid w:val="5C4D0631"/>
    <w:rsid w:val="5DAFED50"/>
    <w:rsid w:val="5DCD4C17"/>
    <w:rsid w:val="636749C4"/>
    <w:rsid w:val="6B3750B9"/>
    <w:rsid w:val="70F83053"/>
    <w:rsid w:val="71484018"/>
    <w:rsid w:val="72411A55"/>
    <w:rsid w:val="75AB083C"/>
    <w:rsid w:val="7615341E"/>
    <w:rsid w:val="78516BAD"/>
    <w:rsid w:val="78B8392E"/>
    <w:rsid w:val="7AFC6031"/>
    <w:rsid w:val="7F4FC717"/>
    <w:rsid w:val="7FFC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0A0CA0"/>
  <w15:docId w15:val="{576F51F6-B8FA-453F-8779-30556B2E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before="120" w:line="360" w:lineRule="auto"/>
      <w:ind w:left="420"/>
      <w:jc w:val="both"/>
    </w:pPr>
    <w:rPr>
      <w:rFonts w:ascii="Calibri" w:eastAsia="Calibri" w:hAnsi="Calibri" w:cs="Calibri"/>
      <w:color w:val="000000"/>
      <w:kern w:val="2"/>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before="0" w:line="240" w:lineRule="auto"/>
    </w:pPr>
    <w:rPr>
      <w:sz w:val="18"/>
      <w:szCs w:val="18"/>
    </w:rPr>
  </w:style>
  <w:style w:type="paragraph" w:styleId="a5">
    <w:name w:val="footer"/>
    <w:link w:val="a6"/>
    <w:uiPriority w:val="99"/>
    <w:qFormat/>
    <w:pPr>
      <w:widowControl w:val="0"/>
      <w:tabs>
        <w:tab w:val="center" w:pos="4153"/>
        <w:tab w:val="right" w:pos="8306"/>
      </w:tabs>
      <w:spacing w:before="120" w:line="360" w:lineRule="auto"/>
      <w:ind w:left="420"/>
      <w:jc w:val="both"/>
    </w:pPr>
    <w:rPr>
      <w:rFonts w:ascii="Calibri" w:eastAsia="Calibri" w:hAnsi="Calibri" w:cs="Calibri"/>
      <w:color w:val="000000"/>
      <w:kern w:val="2"/>
      <w:u w:color="000000"/>
    </w:rPr>
  </w:style>
  <w:style w:type="paragraph" w:styleId="a7">
    <w:name w:val="header"/>
    <w:link w:val="a8"/>
    <w:uiPriority w:val="99"/>
    <w:qFormat/>
    <w:pPr>
      <w:widowControl w:val="0"/>
      <w:tabs>
        <w:tab w:val="center" w:pos="4153"/>
        <w:tab w:val="right" w:pos="8306"/>
      </w:tabs>
      <w:spacing w:before="120" w:line="360" w:lineRule="auto"/>
      <w:ind w:left="420"/>
      <w:jc w:val="both"/>
    </w:pPr>
    <w:rPr>
      <w:rFonts w:ascii="Calibri" w:eastAsia="Calibri" w:hAnsi="Calibri" w:cs="Calibri"/>
      <w:color w:val="000000"/>
      <w:kern w:val="2"/>
      <w:u w:color="000000"/>
    </w:rPr>
  </w:style>
  <w:style w:type="paragraph" w:styleId="2">
    <w:name w:val="Body Text 2"/>
    <w:basedOn w:val="a"/>
    <w:qFormat/>
    <w:pPr>
      <w:ind w:rightChars="-20" w:right="-42"/>
    </w:pPr>
    <w:rPr>
      <w:rFonts w:ascii="Times New Roman" w:eastAsia="宋体" w:hAnsi="Times New Roman" w:cs="Times New Roman"/>
      <w:color w:val="auto"/>
      <w:sz w:val="24"/>
      <w:szCs w:val="24"/>
    </w:rPr>
  </w:style>
  <w:style w:type="paragraph" w:styleId="a9">
    <w:name w:val="Normal (Web)"/>
    <w:basedOn w:val="a"/>
    <w:uiPriority w:val="99"/>
    <w:unhideWhenUsed/>
    <w:qFormat/>
    <w:pPr>
      <w:spacing w:before="100" w:beforeAutospacing="1" w:after="100" w:afterAutospacing="1"/>
      <w:jc w:val="left"/>
    </w:pPr>
    <w:rPr>
      <w:kern w:val="0"/>
      <w:sz w:val="24"/>
    </w:rPr>
  </w:style>
  <w:style w:type="character" w:styleId="aa">
    <w:name w:val="Hyperlink"/>
    <w:basedOn w:val="a0"/>
    <w:qFormat/>
    <w:rPr>
      <w:u w:val="single"/>
    </w:rPr>
  </w:style>
  <w:style w:type="table" w:customStyle="1" w:styleId="TableNormal">
    <w:name w:val="Table Normal"/>
    <w:qFormat/>
    <w:tblPr>
      <w:tblCellMar>
        <w:top w:w="0" w:type="dxa"/>
        <w:left w:w="0" w:type="dxa"/>
        <w:bottom w:w="0" w:type="dxa"/>
        <w:right w:w="0" w:type="dxa"/>
      </w:tblCellMar>
    </w:tblPr>
  </w:style>
  <w:style w:type="character" w:customStyle="1" w:styleId="a4">
    <w:name w:val="批注框文本 字符"/>
    <w:basedOn w:val="a0"/>
    <w:link w:val="a3"/>
    <w:uiPriority w:val="99"/>
    <w:semiHidden/>
    <w:qFormat/>
    <w:rPr>
      <w:rFonts w:ascii="Calibri" w:eastAsia="Calibri" w:hAnsi="Calibri" w:cs="Calibri"/>
      <w:color w:val="000000"/>
      <w:kern w:val="2"/>
      <w:sz w:val="18"/>
      <w:szCs w:val="18"/>
      <w:u w:color="000000"/>
    </w:rPr>
  </w:style>
  <w:style w:type="character" w:customStyle="1" w:styleId="a6">
    <w:name w:val="页脚 字符"/>
    <w:basedOn w:val="a0"/>
    <w:link w:val="a5"/>
    <w:uiPriority w:val="99"/>
    <w:qFormat/>
    <w:rPr>
      <w:rFonts w:ascii="Calibri" w:eastAsia="Calibri" w:hAnsi="Calibri" w:cs="Calibri"/>
      <w:color w:val="000000"/>
      <w:kern w:val="2"/>
      <w:u w:color="000000"/>
    </w:rPr>
  </w:style>
  <w:style w:type="character" w:customStyle="1" w:styleId="a8">
    <w:name w:val="页眉 字符"/>
    <w:basedOn w:val="a0"/>
    <w:link w:val="a7"/>
    <w:uiPriority w:val="99"/>
    <w:qFormat/>
    <w:rPr>
      <w:rFonts w:ascii="Calibri" w:eastAsia="Calibri" w:hAnsi="Calibri" w:cs="Calibri"/>
      <w:color w:val="000000"/>
      <w:kern w:val="2"/>
      <w:u w:color="000000"/>
    </w:rPr>
  </w:style>
  <w:style w:type="paragraph" w:styleId="ab">
    <w:name w:val="List Paragraph"/>
    <w:basedOn w:val="a"/>
    <w:uiPriority w:val="34"/>
    <w:qFormat/>
    <w:pPr>
      <w:widowControl/>
      <w:adjustRightInd w:val="0"/>
      <w:snapToGrid w:val="0"/>
      <w:spacing w:after="200"/>
      <w:ind w:firstLineChars="200" w:firstLine="420"/>
      <w:jc w:val="left"/>
    </w:pPr>
    <w:rPr>
      <w:rFonts w:ascii="Tahoma" w:eastAsia="微软雅黑" w:hAnsi="Tahoma"/>
      <w:kern w:val="0"/>
      <w:sz w:val="22"/>
      <w:szCs w:val="22"/>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baojia@tianzow.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黑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a:spAutoFit/>
      </a:body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191</Words>
  <Characters>1093</Characters>
  <Application>Microsoft Office Word</Application>
  <DocSecurity>0</DocSecurity>
  <Lines>9</Lines>
  <Paragraphs>2</Paragraphs>
  <ScaleCrop>false</ScaleCrop>
  <Company>Microsoft</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曹 人文</cp:lastModifiedBy>
  <cp:revision>18</cp:revision>
  <cp:lastPrinted>2019-01-11T01:57:00Z</cp:lastPrinted>
  <dcterms:created xsi:type="dcterms:W3CDTF">2021-03-02T06:47:00Z</dcterms:created>
  <dcterms:modified xsi:type="dcterms:W3CDTF">2022-07-25T08:17:00Z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90EE51CE202F465B8F0E7AE2CF11A66A</vt:lpwstr>
  </property>
</Properties>
</file>